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91" w:type="pct"/>
        <w:jc w:val="center"/>
        <w:tblLook w:val="04A0" w:firstRow="1" w:lastRow="0" w:firstColumn="1" w:lastColumn="0" w:noHBand="0" w:noVBand="1"/>
      </w:tblPr>
      <w:tblGrid>
        <w:gridCol w:w="1836"/>
        <w:gridCol w:w="1280"/>
        <w:gridCol w:w="2642"/>
        <w:gridCol w:w="29"/>
        <w:gridCol w:w="3103"/>
        <w:gridCol w:w="29"/>
        <w:gridCol w:w="528"/>
        <w:gridCol w:w="2817"/>
        <w:gridCol w:w="16"/>
        <w:gridCol w:w="3635"/>
      </w:tblGrid>
      <w:tr w:rsidR="00011A59" w:rsidRPr="00845E29" w:rsidTr="001E72D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 w:rsidRPr="00845E29">
              <w:rPr>
                <w:rFonts w:ascii="Times New Roman" w:eastAsia="標楷體" w:hAnsi="標楷體" w:cs="Times New Roman"/>
                <w:sz w:val="22"/>
              </w:rPr>
              <w:t>學年第</w:t>
            </w:r>
            <w:r w:rsidRPr="00845E29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845E29">
              <w:rPr>
                <w:rFonts w:ascii="Times New Roman" w:eastAsia="標楷體" w:hAnsi="標楷體" w:cs="Times New Roman"/>
                <w:sz w:val="22"/>
              </w:rPr>
              <w:t>學期高雄醫學大學藥學系臨床藥學碩士班</w:t>
            </w:r>
          </w:p>
          <w:p w:rsidR="00011A59" w:rsidRPr="00845E29" w:rsidRDefault="00011A59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標楷體" w:cs="Times New Roman"/>
                <w:sz w:val="22"/>
              </w:rPr>
            </w:pPr>
            <w:r w:rsidRPr="00845E29">
              <w:rPr>
                <w:rFonts w:ascii="Times New Roman" w:eastAsia="標楷體" w:hAnsi="標楷體" w:cs="Times New Roman"/>
                <w:sz w:val="22"/>
              </w:rPr>
              <w:t>研究生</w:t>
            </w:r>
            <w:r w:rsidRPr="00845E29">
              <w:rPr>
                <w:rFonts w:ascii="Times New Roman" w:eastAsia="標楷體" w:hAnsi="標楷體" w:cs="Times New Roman" w:hint="eastAsia"/>
                <w:sz w:val="22"/>
              </w:rPr>
              <w:t>碩士論文</w:t>
            </w:r>
            <w:r w:rsidRPr="00845E29">
              <w:rPr>
                <w:rFonts w:ascii="Times New Roman" w:eastAsia="標楷體" w:hAnsi="標楷體" w:cs="Times New Roman"/>
                <w:sz w:val="22"/>
              </w:rPr>
              <w:t>核心能力總結性評量表</w:t>
            </w:r>
            <w:r w:rsidR="00A63ED3" w:rsidRPr="00845E29">
              <w:rPr>
                <w:rFonts w:ascii="Times New Roman" w:eastAsia="標楷體" w:hAnsi="標楷體" w:cs="Times New Roman" w:hint="eastAsia"/>
                <w:sz w:val="22"/>
              </w:rPr>
              <w:t>-</w:t>
            </w:r>
            <w:r w:rsidR="003F65C2">
              <w:rPr>
                <w:rFonts w:ascii="Times New Roman" w:eastAsia="標楷體" w:hAnsi="標楷體" w:cs="Times New Roman" w:hint="eastAsia"/>
                <w:sz w:val="22"/>
              </w:rPr>
              <w:t>口頭報告</w:t>
            </w:r>
            <w:bookmarkStart w:id="0" w:name="_GoBack"/>
            <w:bookmarkEnd w:id="0"/>
            <w:r w:rsidR="004449C6" w:rsidRPr="00845E29">
              <w:rPr>
                <w:rFonts w:ascii="Times New Roman" w:eastAsia="標楷體" w:hAnsi="標楷體" w:cs="Times New Roman" w:hint="eastAsia"/>
                <w:sz w:val="22"/>
              </w:rPr>
              <w:t xml:space="preserve"> (</w:t>
            </w:r>
            <w:r w:rsidR="00A63ED3" w:rsidRPr="00845E29">
              <w:rPr>
                <w:rFonts w:ascii="Times New Roman" w:eastAsia="標楷體" w:hAnsi="標楷體" w:cs="Times New Roman" w:hint="eastAsia"/>
                <w:sz w:val="22"/>
              </w:rPr>
              <w:t>第二</w:t>
            </w:r>
            <w:r w:rsidR="004449C6" w:rsidRPr="00845E29">
              <w:rPr>
                <w:rFonts w:ascii="Times New Roman" w:eastAsia="標楷體" w:hAnsi="標楷體" w:cs="Times New Roman" w:hint="eastAsia"/>
                <w:sz w:val="22"/>
              </w:rPr>
              <w:t>版</w:t>
            </w:r>
            <w:r w:rsidR="004449C6" w:rsidRPr="00845E29">
              <w:rPr>
                <w:rFonts w:ascii="Times New Roman" w:eastAsia="標楷體" w:hAnsi="標楷體" w:cs="Times New Roman" w:hint="eastAsia"/>
                <w:sz w:val="22"/>
              </w:rPr>
              <w:t>)</w:t>
            </w:r>
          </w:p>
        </w:tc>
      </w:tr>
      <w:tr w:rsidR="00B94097" w:rsidRPr="00845E29" w:rsidTr="001E72D7">
        <w:trPr>
          <w:trHeight w:val="20"/>
          <w:jc w:val="center"/>
        </w:trPr>
        <w:tc>
          <w:tcPr>
            <w:tcW w:w="97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研究生</w:t>
            </w:r>
          </w:p>
        </w:tc>
        <w:tc>
          <w:tcPr>
            <w:tcW w:w="830" w:type="pct"/>
            <w:tcBorders>
              <w:top w:val="single" w:sz="12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993" w:type="pct"/>
            <w:gridSpan w:val="3"/>
            <w:tcBorders>
              <w:top w:val="single" w:sz="12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指導老師</w:t>
            </w:r>
          </w:p>
        </w:tc>
        <w:tc>
          <w:tcPr>
            <w:tcW w:w="166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90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評分老師</w:t>
            </w:r>
          </w:p>
        </w:tc>
        <w:tc>
          <w:tcPr>
            <w:tcW w:w="11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94097" w:rsidRPr="00845E29" w:rsidTr="001E72D7">
        <w:trPr>
          <w:trHeight w:val="20"/>
          <w:jc w:val="center"/>
        </w:trPr>
        <w:tc>
          <w:tcPr>
            <w:tcW w:w="979" w:type="pct"/>
            <w:gridSpan w:val="2"/>
            <w:tcBorders>
              <w:left w:val="single" w:sz="12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模組</w:t>
            </w:r>
          </w:p>
        </w:tc>
        <w:tc>
          <w:tcPr>
            <w:tcW w:w="830" w:type="pct"/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標楷體" w:eastAsia="標楷體" w:hAnsi="標楷體" w:cs="Times New Roman" w:hint="eastAsia"/>
                <w:sz w:val="22"/>
                <w:szCs w:val="24"/>
              </w:rPr>
              <w:t>□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實務型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  </w:t>
            </w:r>
            <w:r w:rsidRPr="00845E29">
              <w:rPr>
                <w:rFonts w:ascii="標楷體" w:eastAsia="標楷體" w:hAnsi="標楷體" w:cs="Times New Roman" w:hint="eastAsia"/>
                <w:sz w:val="22"/>
                <w:szCs w:val="24"/>
              </w:rPr>
              <w:t>□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學術型</w:t>
            </w:r>
          </w:p>
        </w:tc>
        <w:tc>
          <w:tcPr>
            <w:tcW w:w="993" w:type="pct"/>
            <w:gridSpan w:val="3"/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口試日期</w:t>
            </w:r>
          </w:p>
        </w:tc>
        <w:tc>
          <w:tcPr>
            <w:tcW w:w="166" w:type="pct"/>
            <w:tcBorders>
              <w:right w:val="single" w:sz="2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90" w:type="pct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3767DE" w:rsidRPr="00845E29" w:rsidTr="001E72D7">
        <w:trPr>
          <w:trHeight w:val="20"/>
          <w:jc w:val="center"/>
        </w:trPr>
        <w:tc>
          <w:tcPr>
            <w:tcW w:w="97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3D2" w:rsidRPr="00845E29" w:rsidRDefault="001263D2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論文題目</w:t>
            </w:r>
          </w:p>
        </w:tc>
        <w:tc>
          <w:tcPr>
            <w:tcW w:w="4021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63D2" w:rsidRPr="00845E29" w:rsidRDefault="001263D2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5B494D" w:rsidRPr="00845E29" w:rsidRDefault="005B494D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94097" w:rsidRPr="00845E29" w:rsidTr="00BF73B8">
        <w:trPr>
          <w:trHeight w:val="20"/>
          <w:jc w:val="center"/>
        </w:trPr>
        <w:tc>
          <w:tcPr>
            <w:tcW w:w="5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57" w:rsidRPr="00845E29" w:rsidRDefault="001E7857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核心能力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57" w:rsidRPr="00845E29" w:rsidRDefault="001E7857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評估項目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57" w:rsidRPr="00845E29" w:rsidRDefault="001E7857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差</w:t>
            </w:r>
            <w:r w:rsidR="005F3AE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="006B496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8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99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57" w:rsidRPr="00845E29" w:rsidRDefault="001E7857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="006B496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9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105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57" w:rsidRPr="00845E29" w:rsidRDefault="0048370F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佳</w:t>
            </w:r>
            <w:r w:rsidR="001E7857"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="006B496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10</w:t>
            </w:r>
            <w:r w:rsidR="001E7857"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11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57" w:rsidRPr="00845E29" w:rsidRDefault="001E7857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優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="006B496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11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</w:tr>
      <w:tr w:rsidR="00B94097" w:rsidRPr="00845E29" w:rsidTr="006B496C">
        <w:trPr>
          <w:trHeight w:val="62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B1.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能正確評讀</w:t>
            </w:r>
            <w:r w:rsidRPr="00845E29">
              <w:rPr>
                <w:rFonts w:ascii="Times New Roman" w:eastAsia="標楷體" w:hAnsi="Times New Roman" w:cs="Times New Roman"/>
                <w:sz w:val="22"/>
                <w:szCs w:val="24"/>
              </w:rPr>
              <w:t>文獻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文獻回顧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□僅逐篇描述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</w:t>
            </w:r>
            <w:r w:rsidRPr="00845E29">
              <w:rPr>
                <w:rFonts w:ascii="標楷體" w:eastAsia="標楷體" w:hAnsi="標楷體" w:cs="Times New Roman" w:hint="eastAsia"/>
                <w:b/>
                <w:kern w:val="0"/>
                <w:sz w:val="22"/>
                <w:szCs w:val="24"/>
              </w:rPr>
              <w:t>歸納</w:t>
            </w:r>
            <w:r w:rsidRPr="00845E29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文獻數據及方法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</w:t>
            </w:r>
            <w:r w:rsidRPr="00845E29">
              <w:rPr>
                <w:rFonts w:ascii="標楷體" w:eastAsia="標楷體" w:hAnsi="標楷體" w:cs="Times New Roman" w:hint="eastAsia"/>
                <w:b/>
                <w:kern w:val="0"/>
                <w:sz w:val="22"/>
                <w:szCs w:val="24"/>
              </w:rPr>
              <w:t>歸納、統整</w:t>
            </w:r>
            <w:r w:rsidRPr="00845E29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文獻數據及方法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011A59" w:rsidP="00B12A17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</w:t>
            </w:r>
            <w:r w:rsidRPr="00845E29">
              <w:rPr>
                <w:rFonts w:ascii="標楷體" w:eastAsia="標楷體" w:hAnsi="標楷體" w:cs="Times New Roman" w:hint="eastAsia"/>
                <w:b/>
                <w:kern w:val="0"/>
                <w:sz w:val="22"/>
                <w:szCs w:val="24"/>
              </w:rPr>
              <w:t>歸納、統整、判讀文獻</w:t>
            </w:r>
            <w:r w:rsidRPr="00845E29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數據及方法</w:t>
            </w:r>
          </w:p>
        </w:tc>
      </w:tr>
      <w:tr w:rsidR="006B496C" w:rsidRPr="00845E29" w:rsidTr="006B496C">
        <w:trPr>
          <w:trHeight w:val="737"/>
          <w:jc w:val="center"/>
        </w:trPr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11A59">
              <w:rPr>
                <w:rFonts w:ascii="Times New Roman" w:eastAsia="標楷體" w:hAnsi="Times New Roman" w:cs="Times New Roman" w:hint="eastAsia"/>
                <w:szCs w:val="24"/>
              </w:rPr>
              <w:t>E2.</w:t>
            </w:r>
            <w:r w:rsidRPr="00011A59">
              <w:rPr>
                <w:rFonts w:ascii="Times New Roman" w:eastAsia="標楷體" w:hAnsi="Times New Roman" w:cs="Times New Roman" w:hint="eastAsia"/>
                <w:szCs w:val="24"/>
              </w:rPr>
              <w:t>能進行專業溝通及表達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11A59">
              <w:rPr>
                <w:rFonts w:ascii="Times New Roman" w:eastAsia="標楷體" w:hAnsi="Times New Roman" w:cs="Times New Roman" w:hint="eastAsia"/>
                <w:szCs w:val="24"/>
              </w:rPr>
              <w:t>時間控制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□時間掌控</w:t>
            </w:r>
            <w:r w:rsidRPr="00011A5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超過或不足</w:t>
            </w:r>
            <w:r w:rsidRPr="0048370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大於</w:t>
            </w:r>
            <w:r w:rsidRPr="0048370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5</w:t>
            </w:r>
            <w:r w:rsidRPr="0048370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分鐘</w:t>
            </w:r>
          </w:p>
        </w:tc>
        <w:tc>
          <w:tcPr>
            <w:tcW w:w="99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011A5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時間掌控</w:t>
            </w:r>
            <w:r w:rsidRPr="00011A59">
              <w:rPr>
                <w:rFonts w:ascii="Times New Roman" w:eastAsia="標楷體" w:hAnsi="Times New Roman" w:cs="Times New Roman"/>
                <w:kern w:val="0"/>
                <w:szCs w:val="24"/>
              </w:rPr>
              <w:t>超過或不足</w:t>
            </w:r>
            <w:r w:rsidRPr="0048370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3-5</w:t>
            </w:r>
            <w:r w:rsidRPr="0048370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分鐘</w:t>
            </w:r>
          </w:p>
        </w:tc>
        <w:tc>
          <w:tcPr>
            <w:tcW w:w="10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011A5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時間掌控</w:t>
            </w:r>
            <w:r w:rsidRPr="00011A59">
              <w:rPr>
                <w:rFonts w:ascii="Times New Roman" w:eastAsia="標楷體" w:hAnsi="Times New Roman" w:cs="Times New Roman"/>
                <w:kern w:val="0"/>
                <w:szCs w:val="24"/>
              </w:rPr>
              <w:t>超過或不足</w:t>
            </w:r>
            <w:r w:rsidRPr="0048370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1-3</w:t>
            </w:r>
            <w:r w:rsidRPr="0048370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分鐘</w:t>
            </w:r>
          </w:p>
        </w:tc>
        <w:tc>
          <w:tcPr>
            <w:tcW w:w="1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011A5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011A59">
              <w:rPr>
                <w:rFonts w:ascii="Times New Roman" w:eastAsia="標楷體" w:hAnsi="Times New Roman" w:cs="Times New Roman"/>
                <w:kern w:val="0"/>
                <w:szCs w:val="24"/>
              </w:rPr>
              <w:t>時間掌控佳，</w:t>
            </w:r>
            <w:r w:rsidRPr="0048370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介</w:t>
            </w:r>
            <w:r w:rsidRPr="0048370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於</w:t>
            </w:r>
            <w:r w:rsidRPr="0048370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25-30</w:t>
            </w:r>
            <w:r w:rsidRPr="0048370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分鐘</w:t>
            </w:r>
          </w:p>
        </w:tc>
      </w:tr>
      <w:tr w:rsidR="006B496C" w:rsidRPr="00845E29" w:rsidTr="006B496C">
        <w:trPr>
          <w:trHeight w:val="737"/>
          <w:jc w:val="center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011A5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11A59">
              <w:rPr>
                <w:rFonts w:ascii="Times New Roman" w:eastAsia="標楷體" w:hAnsi="Times New Roman" w:cs="Times New Roman" w:hint="eastAsia"/>
                <w:szCs w:val="24"/>
              </w:rPr>
              <w:t>回答問題能力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D80172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011A5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僅能理解問題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011A5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但回答問題過於</w:t>
            </w:r>
            <w:r w:rsidRPr="00022F3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簡略</w:t>
            </w:r>
          </w:p>
        </w:tc>
        <w:tc>
          <w:tcPr>
            <w:tcW w:w="99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011A5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□能理解問題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，但回答問題過於</w:t>
            </w:r>
            <w:r w:rsidRPr="00022F3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繁複且不聚焦</w:t>
            </w:r>
          </w:p>
        </w:tc>
        <w:tc>
          <w:tcPr>
            <w:tcW w:w="10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011A5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□能理解問題，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並能</w:t>
            </w:r>
            <w:r w:rsidRPr="00022F3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準確且具體回答</w:t>
            </w:r>
          </w:p>
        </w:tc>
        <w:tc>
          <w:tcPr>
            <w:tcW w:w="1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011A5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□能理解問題重點，並能</w:t>
            </w:r>
            <w:r w:rsidRPr="00022F3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準確針對問題重點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具體回答</w:t>
            </w:r>
          </w:p>
        </w:tc>
      </w:tr>
      <w:tr w:rsidR="006B496C" w:rsidRPr="00845E29" w:rsidTr="006B496C">
        <w:trPr>
          <w:trHeight w:val="737"/>
          <w:jc w:val="center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011A5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011A59" w:rsidRDefault="006B496C" w:rsidP="006B49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臨場表現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□過於緊張或態度欠佳</w:t>
            </w:r>
          </w:p>
        </w:tc>
        <w:tc>
          <w:tcPr>
            <w:tcW w:w="99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011A5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□台風、態度表現尚可</w:t>
            </w:r>
          </w:p>
        </w:tc>
        <w:tc>
          <w:tcPr>
            <w:tcW w:w="10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011A5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□台風穩重，態度良好</w:t>
            </w:r>
            <w:r w:rsidRPr="00011A5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1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011A5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□台風穩重、態度良好、精神飽滿、自信大方</w:t>
            </w:r>
          </w:p>
        </w:tc>
      </w:tr>
      <w:tr w:rsidR="006B496C" w:rsidRPr="00845E29" w:rsidTr="006B496C">
        <w:trPr>
          <w:trHeight w:val="737"/>
          <w:jc w:val="center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011A5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專業術語描述能力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□基本術語理解不夠透</w:t>
            </w:r>
          </w:p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徹</w:t>
            </w:r>
          </w:p>
        </w:tc>
        <w:tc>
          <w:tcPr>
            <w:tcW w:w="99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□基本術語描述正確</w:t>
            </w:r>
          </w:p>
        </w:tc>
        <w:tc>
          <w:tcPr>
            <w:tcW w:w="10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□專業術語描述精確無誤</w:t>
            </w:r>
          </w:p>
        </w:tc>
        <w:tc>
          <w:tcPr>
            <w:tcW w:w="1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□專業術語描述精確無誤，且能流暢表達自如</w:t>
            </w:r>
          </w:p>
        </w:tc>
      </w:tr>
      <w:tr w:rsidR="006B496C" w:rsidRPr="00845E29" w:rsidTr="006B496C">
        <w:trPr>
          <w:trHeight w:val="624"/>
          <w:jc w:val="center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011A5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Default="006B496C" w:rsidP="006B49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專業溝通表達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□皆未符合</w:t>
            </w:r>
          </w:p>
        </w:tc>
        <w:tc>
          <w:tcPr>
            <w:tcW w:w="99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1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10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2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1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</w:tr>
      <w:tr w:rsidR="006B496C" w:rsidRPr="00845E29" w:rsidTr="006B496C">
        <w:trPr>
          <w:trHeight w:val="624"/>
          <w:jc w:val="center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011A5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Default="006B496C" w:rsidP="006B49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21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F73B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描述清楚且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表達重點</w:t>
            </w:r>
            <w:r w:rsidRPr="00BF73B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F73B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聽眾「聽懂」的說</w:t>
            </w:r>
            <w:r w:rsidRPr="00BF73B8">
              <w:rPr>
                <w:rFonts w:ascii="Times New Roman" w:eastAsia="標楷體" w:hAnsi="Times New Roman" w:cs="Times New Roman" w:hint="eastAsia"/>
                <w:szCs w:val="24"/>
              </w:rPr>
              <w:t>話技巧</w:t>
            </w:r>
            <w:r w:rsidRPr="00BF73B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F73B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舉例清楚</w:t>
            </w:r>
          </w:p>
        </w:tc>
      </w:tr>
      <w:tr w:rsidR="006B496C" w:rsidRPr="00845E29" w:rsidTr="006B496C">
        <w:trPr>
          <w:trHeight w:val="624"/>
          <w:jc w:val="center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簡報呈現能力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□皆未符合</w:t>
            </w:r>
          </w:p>
        </w:tc>
        <w:tc>
          <w:tcPr>
            <w:tcW w:w="99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4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10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5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1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6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</w:tr>
      <w:tr w:rsidR="006B496C" w:rsidRPr="00845E29" w:rsidTr="006B496C">
        <w:trPr>
          <w:trHeight w:val="624"/>
          <w:jc w:val="center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Default="006B496C" w:rsidP="006B49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21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中、英文標題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□含完整目錄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□每頁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中、英文分明，且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皆有標題、頁碼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圖片表達清楚明瞭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表格表達清楚明瞭</w:t>
            </w:r>
          </w:p>
          <w:p w:rsidR="006B496C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字體選擇、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文字背景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色調適當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□引用文獻適當且正確</w:t>
            </w:r>
          </w:p>
        </w:tc>
      </w:tr>
      <w:tr w:rsidR="006B496C" w:rsidRPr="00845E29" w:rsidTr="006B496C">
        <w:trPr>
          <w:trHeight w:val="624"/>
          <w:jc w:val="center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簡報整理能力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□皆未符合</w:t>
            </w:r>
          </w:p>
        </w:tc>
        <w:tc>
          <w:tcPr>
            <w:tcW w:w="99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1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10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2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1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</w:tr>
      <w:tr w:rsidR="006B496C" w:rsidRPr="00457A58" w:rsidTr="006B496C">
        <w:trPr>
          <w:trHeight w:val="624"/>
          <w:jc w:val="center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Default="006B496C" w:rsidP="006B49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21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1E72D7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BF73B8">
              <w:rPr>
                <w:rFonts w:ascii="Times New Roman" w:eastAsia="標楷體" w:hAnsi="Times New Roman" w:cs="Times New Roman" w:hint="eastAsia"/>
                <w:szCs w:val="24"/>
              </w:rPr>
              <w:t>□條理明順</w:t>
            </w:r>
            <w:r w:rsidRPr="00BF73B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BF73B8">
              <w:rPr>
                <w:rFonts w:ascii="Times New Roman" w:eastAsia="標楷體" w:hAnsi="Times New Roman" w:cs="Times New Roman" w:hint="eastAsia"/>
                <w:szCs w:val="24"/>
              </w:rPr>
              <w:t>□圖表設計、應用得宜</w:t>
            </w:r>
            <w:r w:rsidRPr="00BF73B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BF73B8">
              <w:rPr>
                <w:rFonts w:ascii="Times New Roman" w:eastAsia="標楷體" w:hAnsi="Times New Roman" w:cs="Times New Roman" w:hint="eastAsia"/>
                <w:szCs w:val="24"/>
              </w:rPr>
              <w:t>□重點歸納清晰明瞭</w:t>
            </w:r>
            <w:r w:rsidRPr="00BF73B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BF73B8">
              <w:rPr>
                <w:rFonts w:ascii="Times New Roman" w:eastAsia="標楷體" w:hAnsi="Times New Roman" w:cs="Times New Roman" w:hint="eastAsia"/>
                <w:szCs w:val="24"/>
              </w:rPr>
              <w:t>□資料充足，適當無贅字</w:t>
            </w:r>
          </w:p>
        </w:tc>
      </w:tr>
      <w:tr w:rsidR="006B496C" w:rsidRPr="00457A58" w:rsidTr="006B496C">
        <w:trPr>
          <w:trHeight w:val="624"/>
          <w:jc w:val="center"/>
        </w:trPr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Default="006B496C" w:rsidP="006B49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整體表現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差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</w:p>
        </w:tc>
        <w:tc>
          <w:tcPr>
            <w:tcW w:w="106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佳</w:t>
            </w:r>
          </w:p>
        </w:tc>
        <w:tc>
          <w:tcPr>
            <w:tcW w:w="11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優</w:t>
            </w:r>
          </w:p>
        </w:tc>
      </w:tr>
      <w:tr w:rsidR="006B496C" w:rsidRPr="00845E29" w:rsidTr="001E72D7">
        <w:trPr>
          <w:trHeight w:val="737"/>
          <w:jc w:val="center"/>
        </w:trPr>
        <w:tc>
          <w:tcPr>
            <w:tcW w:w="3858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評分教師評論加減分</w:t>
            </w:r>
          </w:p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(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最多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4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分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1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6C" w:rsidRPr="00845E29" w:rsidRDefault="006B496C" w:rsidP="006B496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總分</w:t>
            </w:r>
          </w:p>
        </w:tc>
      </w:tr>
    </w:tbl>
    <w:p w:rsidR="001E7857" w:rsidRPr="00F67610" w:rsidRDefault="00A63ED3" w:rsidP="006B0443">
      <w:pPr>
        <w:jc w:val="right"/>
        <w:rPr>
          <w:rFonts w:ascii="Times New Roman" w:eastAsia="標楷體" w:hAnsi="Times New Roman" w:cs="Times New Roman"/>
          <w:sz w:val="16"/>
        </w:rPr>
      </w:pPr>
      <w:r>
        <w:rPr>
          <w:rFonts w:ascii="Times New Roman" w:eastAsia="標楷體" w:hAnsi="Times New Roman" w:cs="Times New Roman" w:hint="eastAsia"/>
          <w:sz w:val="16"/>
        </w:rPr>
        <w:t>2016.04</w:t>
      </w:r>
      <w:r w:rsidR="00F67610" w:rsidRPr="00F67610">
        <w:rPr>
          <w:rFonts w:ascii="Times New Roman" w:eastAsia="標楷體" w:hAnsi="Times New Roman" w:cs="Times New Roman" w:hint="eastAsia"/>
          <w:sz w:val="16"/>
        </w:rPr>
        <w:t>.15 v1</w:t>
      </w:r>
    </w:p>
    <w:sectPr w:rsidR="001E7857" w:rsidRPr="00F67610" w:rsidSect="00011A59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AD" w:rsidRDefault="00F319AD" w:rsidP="008547E2">
      <w:r>
        <w:separator/>
      </w:r>
    </w:p>
  </w:endnote>
  <w:endnote w:type="continuationSeparator" w:id="0">
    <w:p w:rsidR="00F319AD" w:rsidRDefault="00F319AD" w:rsidP="0085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AD" w:rsidRDefault="00F319AD" w:rsidP="008547E2">
      <w:r>
        <w:separator/>
      </w:r>
    </w:p>
  </w:footnote>
  <w:footnote w:type="continuationSeparator" w:id="0">
    <w:p w:rsidR="00F319AD" w:rsidRDefault="00F319AD" w:rsidP="0085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777BF"/>
    <w:multiLevelType w:val="hybridMultilevel"/>
    <w:tmpl w:val="21E6F97A"/>
    <w:lvl w:ilvl="0" w:tplc="0BA6410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D2"/>
    <w:rsid w:val="00011A59"/>
    <w:rsid w:val="00022F32"/>
    <w:rsid w:val="00025A59"/>
    <w:rsid w:val="00050E8B"/>
    <w:rsid w:val="00060A58"/>
    <w:rsid w:val="00083858"/>
    <w:rsid w:val="000C14D8"/>
    <w:rsid w:val="000F6F0E"/>
    <w:rsid w:val="001148A3"/>
    <w:rsid w:val="001263D2"/>
    <w:rsid w:val="00134B3A"/>
    <w:rsid w:val="00155991"/>
    <w:rsid w:val="001A43AB"/>
    <w:rsid w:val="001C6689"/>
    <w:rsid w:val="001E72D7"/>
    <w:rsid w:val="001E7857"/>
    <w:rsid w:val="002C6AF4"/>
    <w:rsid w:val="002E73E5"/>
    <w:rsid w:val="003767DE"/>
    <w:rsid w:val="003F65C2"/>
    <w:rsid w:val="004449C6"/>
    <w:rsid w:val="00457A58"/>
    <w:rsid w:val="00476616"/>
    <w:rsid w:val="00483692"/>
    <w:rsid w:val="0048370F"/>
    <w:rsid w:val="00491438"/>
    <w:rsid w:val="004C2ABB"/>
    <w:rsid w:val="004F66CC"/>
    <w:rsid w:val="00562C43"/>
    <w:rsid w:val="00564C76"/>
    <w:rsid w:val="00576645"/>
    <w:rsid w:val="005B2028"/>
    <w:rsid w:val="005B494D"/>
    <w:rsid w:val="005D01D9"/>
    <w:rsid w:val="005F3AE0"/>
    <w:rsid w:val="0068255C"/>
    <w:rsid w:val="00686AFC"/>
    <w:rsid w:val="00695E04"/>
    <w:rsid w:val="006B0443"/>
    <w:rsid w:val="006B496C"/>
    <w:rsid w:val="006C0115"/>
    <w:rsid w:val="006C64F9"/>
    <w:rsid w:val="006D5CDD"/>
    <w:rsid w:val="006F0114"/>
    <w:rsid w:val="006F4238"/>
    <w:rsid w:val="00712FAD"/>
    <w:rsid w:val="00731187"/>
    <w:rsid w:val="00775C13"/>
    <w:rsid w:val="007A5553"/>
    <w:rsid w:val="007D60DF"/>
    <w:rsid w:val="00800BDB"/>
    <w:rsid w:val="00812473"/>
    <w:rsid w:val="00845E29"/>
    <w:rsid w:val="008547E2"/>
    <w:rsid w:val="00864380"/>
    <w:rsid w:val="008707D1"/>
    <w:rsid w:val="008B0049"/>
    <w:rsid w:val="008B126F"/>
    <w:rsid w:val="008F482C"/>
    <w:rsid w:val="008F6E23"/>
    <w:rsid w:val="009607B9"/>
    <w:rsid w:val="009624BE"/>
    <w:rsid w:val="00964F2C"/>
    <w:rsid w:val="00972E24"/>
    <w:rsid w:val="009749DC"/>
    <w:rsid w:val="009A628D"/>
    <w:rsid w:val="009F4D00"/>
    <w:rsid w:val="009F6993"/>
    <w:rsid w:val="00A46833"/>
    <w:rsid w:val="00A470C5"/>
    <w:rsid w:val="00A63ED3"/>
    <w:rsid w:val="00A7533C"/>
    <w:rsid w:val="00A82B94"/>
    <w:rsid w:val="00AC4322"/>
    <w:rsid w:val="00AC7821"/>
    <w:rsid w:val="00AF5F7D"/>
    <w:rsid w:val="00B12A17"/>
    <w:rsid w:val="00B36EFC"/>
    <w:rsid w:val="00B94097"/>
    <w:rsid w:val="00B95086"/>
    <w:rsid w:val="00BF73B8"/>
    <w:rsid w:val="00C01E5A"/>
    <w:rsid w:val="00C03558"/>
    <w:rsid w:val="00C23C33"/>
    <w:rsid w:val="00C824F6"/>
    <w:rsid w:val="00CB539B"/>
    <w:rsid w:val="00D346FD"/>
    <w:rsid w:val="00D54219"/>
    <w:rsid w:val="00D80172"/>
    <w:rsid w:val="00E20D18"/>
    <w:rsid w:val="00E22269"/>
    <w:rsid w:val="00E767E3"/>
    <w:rsid w:val="00F034F3"/>
    <w:rsid w:val="00F07D93"/>
    <w:rsid w:val="00F319AD"/>
    <w:rsid w:val="00F469E4"/>
    <w:rsid w:val="00F56EE0"/>
    <w:rsid w:val="00F62708"/>
    <w:rsid w:val="00F64CFB"/>
    <w:rsid w:val="00F67610"/>
    <w:rsid w:val="00F743EC"/>
    <w:rsid w:val="00F91E1C"/>
    <w:rsid w:val="00FA25F2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14097-C04A-446A-8BE8-820AE70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47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4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47E2"/>
    <w:rPr>
      <w:sz w:val="20"/>
      <w:szCs w:val="20"/>
    </w:rPr>
  </w:style>
  <w:style w:type="paragraph" w:styleId="a8">
    <w:name w:val="List Paragraph"/>
    <w:basedOn w:val="a"/>
    <w:uiPriority w:val="34"/>
    <w:qFormat/>
    <w:rsid w:val="008547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461E-9456-438E-9D05-FC90C1BD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Chung-Yu Chen</dc:creator>
  <cp:lastModifiedBy>Admin</cp:lastModifiedBy>
  <cp:revision>4</cp:revision>
  <cp:lastPrinted>2015-06-12T07:22:00Z</cp:lastPrinted>
  <dcterms:created xsi:type="dcterms:W3CDTF">2016-05-09T05:31:00Z</dcterms:created>
  <dcterms:modified xsi:type="dcterms:W3CDTF">2016-05-16T15:10:00Z</dcterms:modified>
</cp:coreProperties>
</file>